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ΠΑΡΑΡΤΗΜΑ</w:t>
      </w:r>
      <w:r>
        <w:rPr>
          <w:spacing w:val="-14"/>
          <w:u w:val="single"/>
        </w:rPr>
        <w:t> </w:t>
      </w:r>
      <w:r>
        <w:rPr>
          <w:u w:val="single"/>
        </w:rPr>
        <w:t>II</w:t>
      </w:r>
    </w:p>
    <w:p>
      <w:pPr>
        <w:spacing w:line="240" w:lineRule="auto" w:before="5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1638" w:val="left" w:leader="none"/>
        </w:tabs>
        <w:spacing w:line="235" w:lineRule="auto" w:before="60" w:after="0"/>
        <w:ind w:left="2660" w:right="1687" w:hanging="1239"/>
        <w:jc w:val="left"/>
      </w:pPr>
      <w:bookmarkStart w:name="1. ΑΝΑΛΥΤΙΚΟΣ ΠΙΝΑΚΑΣ ΥΠΟΛΟΓΙΣΜΟΥ ΕΠΑΓΓΕ" w:id="1"/>
      <w:bookmarkEnd w:id="1"/>
      <w:r>
        <w:rPr>
          <w:b w:val="0"/>
        </w:rPr>
      </w:r>
      <w:bookmarkStart w:name="1. ΑΝΑΛΥΤΙΚΟΣ ΠΙΝΑΚΑΣ ΥΠΟΛΟΓΙΣΜΟΥ ΕΠΑΓΓΕ" w:id="2"/>
      <w:bookmarkEnd w:id="2"/>
      <w:r>
        <w:rPr>
          <w:spacing w:val="-1"/>
        </w:rPr>
        <w:t>Α</w:t>
      </w:r>
      <w:r>
        <w:rPr>
          <w:spacing w:val="-1"/>
        </w:rPr>
        <w:t>ΝΑΛΥΤΙΚΟΣ</w:t>
      </w:r>
      <w:r>
        <w:rPr>
          <w:spacing w:val="-10"/>
        </w:rPr>
        <w:t> </w:t>
      </w:r>
      <w:r>
        <w:rPr>
          <w:spacing w:val="-1"/>
        </w:rPr>
        <w:t>ΠΙΝΑΚΑΣ</w:t>
      </w:r>
      <w:r>
        <w:rPr>
          <w:spacing w:val="-9"/>
        </w:rPr>
        <w:t> </w:t>
      </w:r>
      <w:r>
        <w:rPr>
          <w:spacing w:val="-1"/>
        </w:rPr>
        <w:t>ΥΠΟΛΟΓΙΣΜΟΥ</w:t>
      </w:r>
      <w:r>
        <w:rPr>
          <w:spacing w:val="-11"/>
        </w:rPr>
        <w:t> </w:t>
      </w:r>
      <w:r>
        <w:rPr>
          <w:spacing w:val="-1"/>
        </w:rPr>
        <w:t>ΕΠΑΓΓΕΛΜΑΤΙΚΗΣ</w:t>
      </w:r>
      <w:r>
        <w:rPr>
          <w:spacing w:val="-9"/>
        </w:rPr>
        <w:t> </w:t>
      </w:r>
      <w:r>
        <w:rPr/>
        <w:t>ΕΜΠΕΙΡΙΑΣ,</w:t>
      </w:r>
      <w:r>
        <w:rPr>
          <w:spacing w:val="-2"/>
        </w:rPr>
        <w:t> </w:t>
      </w:r>
      <w:r>
        <w:rPr/>
        <w:t>ΣΤΟ</w:t>
      </w:r>
      <w:r>
        <w:rPr>
          <w:spacing w:val="-3"/>
        </w:rPr>
        <w:t> </w:t>
      </w:r>
      <w:r>
        <w:rPr/>
        <w:t>ΓΝΩΣΤΙΚΟ</w:t>
      </w:r>
      <w:r>
        <w:rPr>
          <w:spacing w:val="-47"/>
        </w:rPr>
        <w:t> </w:t>
      </w:r>
      <w:r>
        <w:rPr>
          <w:spacing w:val="-3"/>
        </w:rPr>
        <w:t>ΑΝΤΙΚΕΙΜΕΝΟ,</w:t>
      </w:r>
      <w:r>
        <w:rPr>
          <w:spacing w:val="2"/>
        </w:rPr>
        <w:t> </w:t>
      </w:r>
      <w:r>
        <w:rPr>
          <w:spacing w:val="-2"/>
        </w:rPr>
        <w:t>ΕΚΤΟΣ</w:t>
      </w:r>
      <w:r>
        <w:rPr>
          <w:spacing w:val="-1"/>
        </w:rPr>
        <w:t> </w:t>
      </w:r>
      <w:r>
        <w:rPr>
          <w:spacing w:val="-2"/>
        </w:rPr>
        <w:t>ΦΟΡΕΩΝ</w:t>
      </w:r>
      <w:r>
        <w:rPr>
          <w:spacing w:val="-4"/>
        </w:rPr>
        <w:t> </w:t>
      </w:r>
      <w:r>
        <w:rPr>
          <w:spacing w:val="-2"/>
        </w:rPr>
        <w:t>ΠΡΟΛΗΨΗΣ (ΕΜΠΕΙΡΙΑ</w:t>
      </w:r>
      <w:r>
        <w:rPr>
          <w:spacing w:val="-10"/>
        </w:rPr>
        <w:t> </w:t>
      </w:r>
      <w:r>
        <w:rPr>
          <w:spacing w:val="-2"/>
        </w:rPr>
        <w:t>Α)</w:t>
      </w:r>
      <w:r>
        <w:rPr>
          <w:spacing w:val="-2"/>
          <w:vertAlign w:val="superscript"/>
        </w:rPr>
        <w:t>(1)</w:t>
      </w:r>
    </w:p>
    <w:p>
      <w:pPr>
        <w:spacing w:before="7"/>
        <w:ind w:left="5066" w:right="575" w:hanging="4231"/>
        <w:jc w:val="left"/>
        <w:rPr>
          <w:b/>
          <w:sz w:val="16"/>
        </w:rPr>
      </w:pPr>
      <w:r>
        <w:rPr>
          <w:b/>
          <w:spacing w:val="-1"/>
          <w:sz w:val="16"/>
        </w:rPr>
        <w:t>(Καταγράφεται</w:t>
      </w:r>
      <w:r>
        <w:rPr>
          <w:b/>
          <w:spacing w:val="-9"/>
          <w:sz w:val="16"/>
        </w:rPr>
        <w:t> </w:t>
      </w:r>
      <w:r>
        <w:rPr>
          <w:b/>
          <w:spacing w:val="-1"/>
          <w:sz w:val="16"/>
        </w:rPr>
        <w:t>από</w:t>
      </w:r>
      <w:r>
        <w:rPr>
          <w:b/>
          <w:spacing w:val="-5"/>
          <w:sz w:val="16"/>
        </w:rPr>
        <w:t> </w:t>
      </w:r>
      <w:r>
        <w:rPr>
          <w:b/>
          <w:spacing w:val="-1"/>
          <w:sz w:val="16"/>
        </w:rPr>
        <w:t>τον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υποψήφιο</w:t>
      </w:r>
      <w:r>
        <w:rPr>
          <w:b/>
          <w:spacing w:val="-6"/>
          <w:sz w:val="16"/>
        </w:rPr>
        <w:t> </w:t>
      </w:r>
      <w:r>
        <w:rPr>
          <w:b/>
          <w:spacing w:val="-1"/>
          <w:sz w:val="16"/>
        </w:rPr>
        <w:t>όλη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η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εμπειρία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που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προκύπτει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από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τα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δικαιολογητικά που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επισυνάπτονται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στην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Αίτηση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Υπεύθυνη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Δήλωση)</w:t>
      </w:r>
    </w:p>
    <w:p>
      <w:pPr>
        <w:spacing w:line="240" w:lineRule="auto" w:before="6" w:after="1"/>
        <w:rPr>
          <w:b/>
          <w:sz w:val="2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5"/>
        <w:gridCol w:w="850"/>
        <w:gridCol w:w="1556"/>
        <w:gridCol w:w="2838"/>
        <w:gridCol w:w="1273"/>
        <w:gridCol w:w="2699"/>
      </w:tblGrid>
      <w:tr>
        <w:trPr>
          <w:trHeight w:val="436" w:hRule="atLeast"/>
        </w:trPr>
        <w:tc>
          <w:tcPr>
            <w:tcW w:w="10777" w:type="dxa"/>
            <w:gridSpan w:val="7"/>
          </w:tcPr>
          <w:p>
            <w:pPr>
              <w:pStyle w:val="TableParagraph"/>
              <w:spacing w:before="79"/>
              <w:ind w:left="1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Α.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ΚΑΤΑΓΡΑΦΕΤΑΙ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Η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ΕΠΑΓΓΕΛΜΑΤΙΚΗ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ΕΜΠΕΙΡΙΑ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ΠΡΟΚΕΙΜΕΝΟΥ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ΓΙΑ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ΜΙΣΘΩΤΟΥΣ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ΑΣΦΑΛΙΣΜΕΝΟΥΣ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(ΠΡΩΗΝ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ΙΚΑ)</w:t>
            </w:r>
          </w:p>
        </w:tc>
      </w:tr>
      <w:tr>
        <w:trPr>
          <w:trHeight w:val="705" w:hRule="atLeast"/>
        </w:trPr>
        <w:tc>
          <w:tcPr>
            <w:tcW w:w="70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4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Α/Α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ΑΠΟ</w:t>
            </w:r>
          </w:p>
        </w:tc>
        <w:tc>
          <w:tcPr>
            <w:tcW w:w="850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22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ΕΩΣ</w:t>
            </w:r>
          </w:p>
        </w:tc>
        <w:tc>
          <w:tcPr>
            <w:tcW w:w="1556" w:type="dxa"/>
          </w:tcPr>
          <w:p>
            <w:pPr>
              <w:pStyle w:val="TableParagraph"/>
              <w:spacing w:line="228" w:lineRule="auto" w:before="11"/>
              <w:ind w:left="244" w:right="204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ΜΗΝΕΣ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ΕΜΠΕΙΡΙΑΣ</w:t>
            </w:r>
            <w:r>
              <w:rPr>
                <w:b/>
                <w:spacing w:val="-3"/>
                <w:sz w:val="21"/>
                <w:vertAlign w:val="superscript"/>
              </w:rPr>
              <w:t>(2)</w:t>
            </w:r>
          </w:p>
          <w:p>
            <w:pPr>
              <w:pStyle w:val="TableParagraph"/>
              <w:spacing w:line="187" w:lineRule="exact"/>
              <w:ind w:left="183" w:right="15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(με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δυο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δεκαδικά)</w:t>
            </w:r>
          </w:p>
        </w:tc>
        <w:tc>
          <w:tcPr>
            <w:tcW w:w="2838" w:type="dxa"/>
          </w:tcPr>
          <w:p>
            <w:pPr>
              <w:pStyle w:val="TableParagraph"/>
              <w:spacing w:before="92"/>
              <w:ind w:left="906" w:right="279" w:hanging="62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ΦΟΡΕΑΣ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ΑΠΑΣΧΟΛΗΣΗΣ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ΕΡΓΟΔΟΤΗΣ</w:t>
            </w:r>
          </w:p>
        </w:tc>
        <w:tc>
          <w:tcPr>
            <w:tcW w:w="1273" w:type="dxa"/>
          </w:tcPr>
          <w:p>
            <w:pPr>
              <w:pStyle w:val="TableParagraph"/>
              <w:spacing w:before="92"/>
              <w:ind w:left="243" w:right="112" w:hanging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ΚΑΤΗΓΟΡΙΑ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ΦΟΡΕΑ</w:t>
            </w:r>
            <w:r>
              <w:rPr>
                <w:b/>
                <w:sz w:val="21"/>
                <w:vertAlign w:val="superscript"/>
              </w:rPr>
              <w:t>(3)</w:t>
            </w:r>
          </w:p>
        </w:tc>
        <w:tc>
          <w:tcPr>
            <w:tcW w:w="2699" w:type="dxa"/>
          </w:tcPr>
          <w:p>
            <w:pPr>
              <w:pStyle w:val="TableParagraph"/>
              <w:spacing w:before="92"/>
              <w:ind w:left="694" w:right="666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ΑΝΤΙΚΕΙΜΕΝΟ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ΑΠΑΣΧΟΛΗΣΗΣ</w:t>
            </w: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2411" w:type="dxa"/>
            <w:gridSpan w:val="3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35"/>
              <w:rPr>
                <w:b/>
                <w:sz w:val="22"/>
              </w:rPr>
            </w:pPr>
            <w:r>
              <w:rPr>
                <w:b/>
                <w:sz w:val="22"/>
              </w:rPr>
              <w:t>ΥΠΟΣΥΝΟΛΟ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Α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0777" w:type="dxa"/>
            <w:gridSpan w:val="7"/>
          </w:tcPr>
          <w:p>
            <w:pPr>
              <w:pStyle w:val="TableParagraph"/>
              <w:spacing w:line="259" w:lineRule="exact" w:before="140"/>
              <w:ind w:left="115"/>
              <w:rPr>
                <w:b/>
                <w:sz w:val="16"/>
              </w:rPr>
            </w:pPr>
            <w:r>
              <w:rPr>
                <w:b/>
                <w:spacing w:val="-1"/>
                <w:sz w:val="22"/>
              </w:rPr>
              <w:t>Β.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ΚΑΤΑΓΡΑΦΕΤΑΙ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Η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ΕΠΑΓΓΕΛΜΑΤΙΚΗ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ΕΜΠΕΙΡΙΑ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ΠΡΟΚΕΙΜΕΝΟΥ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ΓΙΑ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ΑΣΦΑΛΙΣΜΕΝΟΥΣ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ΣΕ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ΛΟΙΠΑ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ΤΑΜΕΙΑ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16"/>
              </w:rPr>
              <w:t>(ΕΚΤΟΣ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ΠΡΩΗΝ</w:t>
            </w:r>
          </w:p>
          <w:p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ΙΚΑ)</w:t>
            </w:r>
          </w:p>
        </w:tc>
      </w:tr>
      <w:tr>
        <w:trPr>
          <w:trHeight w:val="705" w:hRule="atLeast"/>
        </w:trPr>
        <w:tc>
          <w:tcPr>
            <w:tcW w:w="70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4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Α/Α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ΑΠΟ</w:t>
            </w:r>
          </w:p>
        </w:tc>
        <w:tc>
          <w:tcPr>
            <w:tcW w:w="850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22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ΕΩΣ</w:t>
            </w:r>
          </w:p>
        </w:tc>
        <w:tc>
          <w:tcPr>
            <w:tcW w:w="1556" w:type="dxa"/>
          </w:tcPr>
          <w:p>
            <w:pPr>
              <w:pStyle w:val="TableParagraph"/>
              <w:spacing w:line="228" w:lineRule="auto" w:before="11"/>
              <w:ind w:left="244" w:right="204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ΜΗΝΕΣ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ΕΜΠΕΙΡΙΑΣ</w:t>
            </w:r>
            <w:r>
              <w:rPr>
                <w:b/>
                <w:spacing w:val="-3"/>
                <w:sz w:val="21"/>
                <w:vertAlign w:val="superscript"/>
              </w:rPr>
              <w:t>(4)</w:t>
            </w:r>
          </w:p>
          <w:p>
            <w:pPr>
              <w:pStyle w:val="TableParagraph"/>
              <w:spacing w:line="187" w:lineRule="exact"/>
              <w:ind w:left="183" w:right="15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(με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δυο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δεκαδικά)</w:t>
            </w:r>
          </w:p>
        </w:tc>
        <w:tc>
          <w:tcPr>
            <w:tcW w:w="2838" w:type="dxa"/>
          </w:tcPr>
          <w:p>
            <w:pPr>
              <w:pStyle w:val="TableParagraph"/>
              <w:spacing w:before="92"/>
              <w:ind w:left="906" w:right="279" w:hanging="62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ΦΟΡΕΑΣ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ΑΠΑΣΧΟΛΗΣΗΣ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ΕΡΓΟΔΟΤΗΣ</w:t>
            </w:r>
          </w:p>
        </w:tc>
        <w:tc>
          <w:tcPr>
            <w:tcW w:w="1273" w:type="dxa"/>
          </w:tcPr>
          <w:p>
            <w:pPr>
              <w:pStyle w:val="TableParagraph"/>
              <w:spacing w:before="92"/>
              <w:ind w:left="243" w:right="112" w:hanging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ΚΑΤΗΓΟΡΙΑ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ΦΟΡΕΑ</w:t>
            </w:r>
            <w:r>
              <w:rPr>
                <w:b/>
                <w:sz w:val="21"/>
                <w:vertAlign w:val="superscript"/>
              </w:rPr>
              <w:t>(3)</w:t>
            </w:r>
          </w:p>
        </w:tc>
        <w:tc>
          <w:tcPr>
            <w:tcW w:w="2699" w:type="dxa"/>
          </w:tcPr>
          <w:p>
            <w:pPr>
              <w:pStyle w:val="TableParagraph"/>
              <w:spacing w:before="92"/>
              <w:ind w:left="694" w:right="666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ΑΝΤΙΚΕΙΜΕΝΟ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ΑΠΑΣΧΟΛΗΣΗΣ</w:t>
            </w:r>
          </w:p>
        </w:tc>
      </w:tr>
      <w:tr>
        <w:trPr>
          <w:trHeight w:val="456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06" w:type="dxa"/>
          </w:tcPr>
          <w:p>
            <w:pPr>
              <w:pStyle w:val="TableParagraph"/>
              <w:spacing w:before="8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411" w:type="dxa"/>
            <w:gridSpan w:val="3"/>
          </w:tcPr>
          <w:p>
            <w:pPr>
              <w:pStyle w:val="TableParagraph"/>
              <w:spacing w:before="174"/>
              <w:ind w:left="940"/>
              <w:rPr>
                <w:b/>
                <w:sz w:val="22"/>
              </w:rPr>
            </w:pPr>
            <w:r>
              <w:rPr>
                <w:b/>
                <w:sz w:val="22"/>
              </w:rPr>
              <w:t>ΥΠΟΣΥΝΟΛΟ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Β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pStyle w:val="Heading1"/>
        <w:spacing w:before="142"/>
      </w:pPr>
      <w:bookmarkStart w:name="ΓΕΝΙΚΟ ΣΥΝΟΛΟ" w:id="3"/>
      <w:bookmarkEnd w:id="3"/>
      <w:r>
        <w:rPr>
          <w:b w:val="0"/>
        </w:rPr>
      </w:r>
      <w:r>
        <w:rPr>
          <w:spacing w:val="-1"/>
        </w:rPr>
        <w:t>ΓΕΝΙΚΟ</w:t>
      </w:r>
      <w:r>
        <w:rPr>
          <w:spacing w:val="-7"/>
        </w:rPr>
        <w:t> </w:t>
      </w:r>
      <w:r>
        <w:rPr>
          <w:spacing w:val="-1"/>
        </w:rPr>
        <w:t>ΣΥΝΟΛΟ</w:t>
      </w:r>
    </w:p>
    <w:p>
      <w:pPr>
        <w:spacing w:before="19"/>
        <w:ind w:left="216" w:right="0" w:firstLine="0"/>
        <w:jc w:val="left"/>
        <w:rPr>
          <w:b/>
          <w:sz w:val="20"/>
        </w:rPr>
      </w:pPr>
      <w:r>
        <w:rPr/>
        <w:pict>
          <v:rect style="position:absolute;margin-left:405.600006pt;margin-top:20.824493pt;width:57.005pt;height:40.507pt;mso-position-horizontal-relative:page;mso-position-vertical-relative:paragraph;z-index:15728640" filled="false" stroked="true" strokeweight=".73701pt" strokecolor="#000000">
            <v:stroke dashstyle="solid"/>
            <w10:wrap type="none"/>
          </v:rect>
        </w:pict>
      </w:r>
      <w:r>
        <w:rPr>
          <w:b/>
          <w:sz w:val="20"/>
        </w:rPr>
        <w:t>(ΥΠΟΣΥΝΟΛΑ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+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Β)</w:t>
      </w:r>
      <w:r>
        <w:rPr>
          <w:b/>
          <w:spacing w:val="3"/>
          <w:sz w:val="20"/>
        </w:rPr>
        <w:t> </w:t>
      </w:r>
      <w:r>
        <w:rPr>
          <w:b/>
          <w:sz w:val="20"/>
          <w:vertAlign w:val="superscript"/>
        </w:rPr>
        <w:t>(5)</w:t>
      </w:r>
    </w:p>
    <w:p>
      <w:pPr>
        <w:spacing w:line="240" w:lineRule="auto" w:before="5"/>
        <w:rPr>
          <w:b/>
          <w:sz w:val="28"/>
        </w:rPr>
      </w:pPr>
    </w:p>
    <w:p>
      <w:pPr>
        <w:spacing w:line="266" w:lineRule="exact" w:before="1"/>
        <w:ind w:left="110" w:right="0" w:firstLine="0"/>
        <w:jc w:val="left"/>
        <w:rPr>
          <w:sz w:val="22"/>
        </w:rPr>
      </w:pPr>
      <w:r>
        <w:rPr>
          <w:spacing w:val="-2"/>
          <w:sz w:val="22"/>
        </w:rPr>
        <w:t>ΑΡΙΘΜΗΣΤΕ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ΤΑ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ΕΠΙΣΥΝΑΠΤΟΜΕΝΑ </w:t>
      </w:r>
      <w:r>
        <w:rPr>
          <w:spacing w:val="-1"/>
          <w:sz w:val="22"/>
        </w:rPr>
        <w:t>ΔΙΚΑΙΟΛΟΓΗΤΙΚΑ</w:t>
      </w:r>
    </w:p>
    <w:p>
      <w:pPr>
        <w:spacing w:line="266" w:lineRule="exact" w:before="0"/>
        <w:ind w:left="110" w:right="0" w:firstLine="0"/>
        <w:jc w:val="left"/>
        <w:rPr>
          <w:sz w:val="22"/>
        </w:rPr>
      </w:pPr>
      <w:r>
        <w:rPr>
          <w:spacing w:val="-1"/>
          <w:sz w:val="22"/>
        </w:rPr>
        <w:t>ΠΟΥ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ΑΠΟΔΕΙΚΝΥΟΥΝ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ΤΗΝ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ΕΜΠΕΙΡΙΑ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ΣΑΣ</w:t>
      </w:r>
      <w:r>
        <w:rPr>
          <w:spacing w:val="-7"/>
          <w:sz w:val="22"/>
        </w:rPr>
        <w:t> </w:t>
      </w:r>
      <w:r>
        <w:rPr>
          <w:sz w:val="22"/>
        </w:rPr>
        <w:t>ΚΑΙ</w:t>
      </w:r>
      <w:r>
        <w:rPr>
          <w:spacing w:val="-10"/>
          <w:sz w:val="22"/>
        </w:rPr>
        <w:t> </w:t>
      </w:r>
      <w:r>
        <w:rPr>
          <w:sz w:val="22"/>
        </w:rPr>
        <w:t>ΚΑΤΑΓΡΑΨΤΕ</w:t>
      </w:r>
      <w:r>
        <w:rPr>
          <w:spacing w:val="-13"/>
          <w:sz w:val="22"/>
        </w:rPr>
        <w:t> </w:t>
      </w:r>
      <w:r>
        <w:rPr>
          <w:sz w:val="22"/>
        </w:rPr>
        <w:t>ΤΟ</w:t>
      </w:r>
      <w:r>
        <w:rPr>
          <w:spacing w:val="-4"/>
          <w:sz w:val="22"/>
        </w:rPr>
        <w:t> </w:t>
      </w:r>
      <w:r>
        <w:rPr>
          <w:sz w:val="22"/>
        </w:rPr>
        <w:t>ΣΥΝΟΛΟ</w:t>
      </w:r>
      <w:r>
        <w:rPr>
          <w:spacing w:val="-9"/>
          <w:sz w:val="22"/>
        </w:rPr>
        <w:t> </w:t>
      </w:r>
      <w:r>
        <w:rPr>
          <w:sz w:val="22"/>
        </w:rPr>
        <w:t>ΤΟΥΣ</w:t>
      </w:r>
    </w:p>
    <w:p>
      <w:pPr>
        <w:spacing w:after="0" w:line="266" w:lineRule="exact"/>
        <w:jc w:val="left"/>
        <w:rPr>
          <w:sz w:val="22"/>
        </w:rPr>
        <w:sectPr>
          <w:type w:val="continuous"/>
          <w:pgSz w:w="11920" w:h="16850"/>
          <w:pgMar w:top="500" w:bottom="280" w:left="600" w:right="320"/>
        </w:sectPr>
      </w:pPr>
    </w:p>
    <w:p>
      <w:pPr>
        <w:pStyle w:val="Heading1"/>
        <w:numPr>
          <w:ilvl w:val="0"/>
          <w:numId w:val="1"/>
        </w:numPr>
        <w:tabs>
          <w:tab w:pos="1211" w:val="left" w:leader="none"/>
        </w:tabs>
        <w:spacing w:line="235" w:lineRule="auto" w:before="50" w:after="0"/>
        <w:ind w:left="1839" w:right="1268" w:hanging="846"/>
        <w:jc w:val="left"/>
      </w:pPr>
      <w:bookmarkStart w:name="2. ΑΝΑΛΥΤΙΚΟΣ ΠΙΝΑΚΑΣ ΥΠΟΛΟΓΙΣΜΟΥ ΕΠΑΓΓΕ" w:id="4"/>
      <w:bookmarkEnd w:id="4"/>
      <w:r>
        <w:rPr>
          <w:b w:val="0"/>
        </w:rPr>
      </w:r>
      <w:bookmarkStart w:name="2. ΑΝΑΛΥΤΙΚΟΣ ΠΙΝΑΚΑΣ ΥΠΟΛΟΓΙΣΜΟΥ ΕΠΑΓΓΕ" w:id="5"/>
      <w:bookmarkEnd w:id="5"/>
      <w:r>
        <w:rPr>
          <w:spacing w:val="-1"/>
        </w:rPr>
        <w:t>Α</w:t>
      </w:r>
      <w:r>
        <w:rPr>
          <w:spacing w:val="-1"/>
        </w:rPr>
        <w:t>ΝΑΛΥΤΙΚΟΣ</w:t>
      </w:r>
      <w:r>
        <w:rPr>
          <w:spacing w:val="-9"/>
        </w:rPr>
        <w:t> </w:t>
      </w:r>
      <w:r>
        <w:rPr>
          <w:spacing w:val="-1"/>
        </w:rPr>
        <w:t>ΠΙΝΑΚΑΣ</w:t>
      </w:r>
      <w:r>
        <w:rPr>
          <w:spacing w:val="-10"/>
        </w:rPr>
        <w:t> </w:t>
      </w:r>
      <w:r>
        <w:rPr>
          <w:spacing w:val="-1"/>
        </w:rPr>
        <w:t>ΥΠΟΛΟΓΙΣΜΟΥ</w:t>
      </w:r>
      <w:r>
        <w:rPr>
          <w:spacing w:val="-11"/>
        </w:rPr>
        <w:t> </w:t>
      </w:r>
      <w:r>
        <w:rPr>
          <w:spacing w:val="-1"/>
        </w:rPr>
        <w:t>ΕΠΑΓΓΕΛΜΑΤΙΚΗΣ</w:t>
      </w:r>
      <w:r>
        <w:rPr>
          <w:spacing w:val="-9"/>
        </w:rPr>
        <w:t> </w:t>
      </w:r>
      <w:r>
        <w:rPr>
          <w:spacing w:val="-1"/>
        </w:rPr>
        <w:t>ΕΜΠΕΙΡΙΑΣ</w:t>
      </w:r>
      <w:r>
        <w:rPr/>
        <w:t> ΣΤΟ</w:t>
      </w:r>
      <w:r>
        <w:rPr>
          <w:spacing w:val="-3"/>
        </w:rPr>
        <w:t> </w:t>
      </w:r>
      <w:r>
        <w:rPr/>
        <w:t>ΤΟΜΕΑ</w:t>
      </w:r>
      <w:r>
        <w:rPr>
          <w:spacing w:val="-2"/>
        </w:rPr>
        <w:t> </w:t>
      </w:r>
      <w:r>
        <w:rPr/>
        <w:t>ΠΡΟΛΗΨΗΣ</w:t>
      </w:r>
      <w:r>
        <w:rPr>
          <w:spacing w:val="-46"/>
        </w:rPr>
        <w:t> </w:t>
      </w:r>
      <w:r>
        <w:rPr/>
        <w:t>ΤΩΝ</w:t>
      </w:r>
      <w:r>
        <w:rPr>
          <w:spacing w:val="-5"/>
        </w:rPr>
        <w:t> </w:t>
      </w:r>
      <w:r>
        <w:rPr/>
        <w:t>ΕΞΑΡΤΗΣΕΩΝ</w:t>
      </w:r>
      <w:r>
        <w:rPr>
          <w:spacing w:val="-5"/>
        </w:rPr>
        <w:t> </w:t>
      </w:r>
      <w:r>
        <w:rPr/>
        <w:t>ΣΕ</w:t>
      </w:r>
      <w:r>
        <w:rPr>
          <w:spacing w:val="-5"/>
        </w:rPr>
        <w:t> </w:t>
      </w:r>
      <w:r>
        <w:rPr/>
        <w:t>ΑΝΑΓΝΩΡΙΣΜΕΝΟΥΣ</w:t>
      </w:r>
      <w:r>
        <w:rPr>
          <w:spacing w:val="-1"/>
        </w:rPr>
        <w:t> </w:t>
      </w:r>
      <w:r>
        <w:rPr/>
        <w:t>ΦΟΡΕΙΣ</w:t>
      </w:r>
      <w:r>
        <w:rPr>
          <w:spacing w:val="-2"/>
        </w:rPr>
        <w:t> </w:t>
      </w:r>
      <w:r>
        <w:rPr/>
        <w:t>ΠΡΟΛΗΨΗΣ</w:t>
      </w:r>
      <w:r>
        <w:rPr>
          <w:spacing w:val="-2"/>
        </w:rPr>
        <w:t> </w:t>
      </w:r>
      <w:r>
        <w:rPr/>
        <w:t>(ΕΜΠΕΙΡΙΑ</w:t>
      </w:r>
      <w:r>
        <w:rPr>
          <w:spacing w:val="-3"/>
        </w:rPr>
        <w:t> </w:t>
      </w:r>
      <w:r>
        <w:rPr/>
        <w:t>Β)</w:t>
      </w:r>
    </w:p>
    <w:p>
      <w:pPr>
        <w:spacing w:line="331" w:lineRule="auto" w:before="64"/>
        <w:ind w:left="5066" w:right="575" w:hanging="4231"/>
        <w:jc w:val="left"/>
        <w:rPr>
          <w:b/>
          <w:sz w:val="16"/>
        </w:rPr>
      </w:pPr>
      <w:r>
        <w:rPr>
          <w:b/>
          <w:spacing w:val="-1"/>
          <w:sz w:val="16"/>
        </w:rPr>
        <w:t>(Καταγράφεται</w:t>
      </w:r>
      <w:r>
        <w:rPr>
          <w:b/>
          <w:spacing w:val="-8"/>
          <w:sz w:val="16"/>
        </w:rPr>
        <w:t> </w:t>
      </w:r>
      <w:r>
        <w:rPr>
          <w:b/>
          <w:spacing w:val="-1"/>
          <w:sz w:val="16"/>
        </w:rPr>
        <w:t>από</w:t>
      </w:r>
      <w:r>
        <w:rPr>
          <w:b/>
          <w:spacing w:val="-6"/>
          <w:sz w:val="16"/>
        </w:rPr>
        <w:t> </w:t>
      </w:r>
      <w:r>
        <w:rPr>
          <w:b/>
          <w:spacing w:val="-1"/>
          <w:sz w:val="16"/>
        </w:rPr>
        <w:t>τον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υποψήφιο</w:t>
      </w:r>
      <w:r>
        <w:rPr>
          <w:b/>
          <w:spacing w:val="-5"/>
          <w:sz w:val="16"/>
        </w:rPr>
        <w:t> </w:t>
      </w:r>
      <w:r>
        <w:rPr>
          <w:b/>
          <w:spacing w:val="-1"/>
          <w:sz w:val="16"/>
        </w:rPr>
        <w:t>όλη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η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εμπειρία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που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προκύπτει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από τα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δικαιολογητικά που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επισυνάπτονται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στην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Αίτηση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Υπεύθυνη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Δήλωση)</w:t>
      </w:r>
    </w:p>
    <w:p>
      <w:pPr>
        <w:spacing w:line="240" w:lineRule="auto" w:before="8" w:after="1"/>
        <w:rPr>
          <w:b/>
          <w:sz w:val="16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1"/>
        <w:gridCol w:w="851"/>
        <w:gridCol w:w="1562"/>
        <w:gridCol w:w="2839"/>
        <w:gridCol w:w="1274"/>
        <w:gridCol w:w="2700"/>
      </w:tblGrid>
      <w:tr>
        <w:trPr>
          <w:trHeight w:val="619" w:hRule="atLeast"/>
        </w:trPr>
        <w:tc>
          <w:tcPr>
            <w:tcW w:w="10783" w:type="dxa"/>
            <w:gridSpan w:val="7"/>
          </w:tcPr>
          <w:p>
            <w:pPr>
              <w:pStyle w:val="TableParagraph"/>
              <w:spacing w:line="270" w:lineRule="atLeast" w:before="61"/>
              <w:ind w:left="1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Α.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ΚΑΤΑΓΡΑΦΕΤΑΙ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Η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ΕΠΑΓΓΕΛΜΑΤΙΚΗ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ΕΜΠΕΙΡΙΑ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ΠΡΟΚΕΙΜΕΝΟΥ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ΓΙΑ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ΜΙΣΘΩΤΟΥΣ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ΑΣΦΑΛΙΣΜΕΝΟΥΣ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(ΠΡΩΗΝ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ΙΚΑ),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ΣΤΟ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ΤΟΜΕΑ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ΠΡΟΛΗΨΗΣ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ΤΩΝ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ΕΞΑΡΤΗΣΕΩΝ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ΣΕ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ΑΝΑΓΝΩΡΙΣΜΕΝΟΥΣ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ΦΟΡΕΙΣ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ΠΡΟΛΗΨΗΣ</w:t>
            </w:r>
          </w:p>
        </w:tc>
      </w:tr>
      <w:tr>
        <w:trPr>
          <w:trHeight w:val="705" w:hRule="atLeast"/>
        </w:trPr>
        <w:tc>
          <w:tcPr>
            <w:tcW w:w="70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Α/Α</w:t>
            </w:r>
          </w:p>
        </w:tc>
        <w:tc>
          <w:tcPr>
            <w:tcW w:w="851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21"/>
              </w:rPr>
            </w:pPr>
            <w:r>
              <w:rPr>
                <w:b/>
                <w:sz w:val="21"/>
              </w:rPr>
              <w:t>ΑΠΟ</w:t>
            </w:r>
          </w:p>
        </w:tc>
        <w:tc>
          <w:tcPr>
            <w:tcW w:w="851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ΕΩΣ</w:t>
            </w:r>
          </w:p>
        </w:tc>
        <w:tc>
          <w:tcPr>
            <w:tcW w:w="1562" w:type="dxa"/>
          </w:tcPr>
          <w:p>
            <w:pPr>
              <w:pStyle w:val="TableParagraph"/>
              <w:spacing w:line="228" w:lineRule="auto" w:before="11"/>
              <w:ind w:left="242" w:right="212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ΜΗΝΕΣ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ΕΜΠΕΙΡΙΑΣ</w:t>
            </w:r>
            <w:r>
              <w:rPr>
                <w:b/>
                <w:spacing w:val="-3"/>
                <w:sz w:val="21"/>
                <w:vertAlign w:val="superscript"/>
              </w:rPr>
              <w:t>(2)</w:t>
            </w:r>
          </w:p>
          <w:p>
            <w:pPr>
              <w:pStyle w:val="TableParagraph"/>
              <w:spacing w:line="187" w:lineRule="exact"/>
              <w:ind w:left="181" w:right="159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(με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δυο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δεκαδικά)</w:t>
            </w:r>
          </w:p>
        </w:tc>
        <w:tc>
          <w:tcPr>
            <w:tcW w:w="2839" w:type="dxa"/>
          </w:tcPr>
          <w:p>
            <w:pPr>
              <w:pStyle w:val="TableParagraph"/>
              <w:spacing w:before="92"/>
              <w:ind w:left="903" w:right="283" w:hanging="62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ΦΟΡΕΑΣ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ΑΠΑΣΧΟΛΗΣΗΣ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ΕΡΓΟΔΟΤΗΣ</w:t>
            </w:r>
          </w:p>
        </w:tc>
        <w:tc>
          <w:tcPr>
            <w:tcW w:w="1274" w:type="dxa"/>
          </w:tcPr>
          <w:p>
            <w:pPr>
              <w:pStyle w:val="TableParagraph"/>
              <w:spacing w:before="92"/>
              <w:ind w:left="239" w:right="117" w:hanging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ΚΑΤΗΓΟΡΙΑ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ΦΟΡΕΑ</w:t>
            </w:r>
            <w:r>
              <w:rPr>
                <w:b/>
                <w:sz w:val="21"/>
                <w:vertAlign w:val="superscript"/>
              </w:rPr>
              <w:t>(3)</w:t>
            </w:r>
          </w:p>
        </w:tc>
        <w:tc>
          <w:tcPr>
            <w:tcW w:w="2700" w:type="dxa"/>
          </w:tcPr>
          <w:p>
            <w:pPr>
              <w:pStyle w:val="TableParagraph"/>
              <w:spacing w:before="92"/>
              <w:ind w:left="689" w:right="672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ΑΝΤΙΚΕΙΜΕΝΟ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ΑΠΑΣΧΟΛΗΣΗΣ</w:t>
            </w: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2408" w:type="dxa"/>
            <w:gridSpan w:val="3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935"/>
              <w:rPr>
                <w:b/>
                <w:sz w:val="22"/>
              </w:rPr>
            </w:pPr>
            <w:r>
              <w:rPr>
                <w:b/>
                <w:sz w:val="22"/>
              </w:rPr>
              <w:t>ΥΠΟΣΥΝΟΛΟ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Α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5" w:after="0"/>
        <w:rPr>
          <w:b/>
          <w:sz w:val="2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1"/>
        <w:gridCol w:w="851"/>
        <w:gridCol w:w="1562"/>
        <w:gridCol w:w="2839"/>
        <w:gridCol w:w="1274"/>
        <w:gridCol w:w="2700"/>
      </w:tblGrid>
      <w:tr>
        <w:trPr>
          <w:trHeight w:val="594" w:hRule="atLeast"/>
        </w:trPr>
        <w:tc>
          <w:tcPr>
            <w:tcW w:w="10783" w:type="dxa"/>
            <w:gridSpan w:val="7"/>
          </w:tcPr>
          <w:p>
            <w:pPr>
              <w:pStyle w:val="TableParagraph"/>
              <w:spacing w:line="230" w:lineRule="exact" w:before="140"/>
              <w:ind w:left="115"/>
              <w:rPr>
                <w:b/>
                <w:sz w:val="16"/>
              </w:rPr>
            </w:pPr>
            <w:r>
              <w:rPr>
                <w:b/>
                <w:spacing w:val="-1"/>
                <w:sz w:val="22"/>
              </w:rPr>
              <w:t>Β.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ΚΑΤΑΓΡΑΦΕΤΑΙ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Η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ΕΠΑΓΓΕΛΜΑΤΙΚΗ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ΕΜΠΕΙΡΙΑ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ΠΡΟΚΕΙΜΕΝΟΥ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ΓΙΑ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ΑΣΦΑΛΙΣΜΕΝΟΥΣ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ΣΕ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ΛΟΙΠΑ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ΤΑΜΕΙΑ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16"/>
              </w:rPr>
              <w:t>(ΕΚΤΟΣ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ΠΡΩΗΝ</w:t>
            </w:r>
          </w:p>
          <w:p>
            <w:pPr>
              <w:pStyle w:val="TableParagraph"/>
              <w:spacing w:line="204" w:lineRule="exact"/>
              <w:ind w:left="115"/>
              <w:rPr>
                <w:b/>
                <w:sz w:val="22"/>
              </w:rPr>
            </w:pPr>
            <w:r>
              <w:rPr>
                <w:b/>
                <w:sz w:val="16"/>
              </w:rPr>
              <w:t>ΙΚΑ),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22"/>
              </w:rPr>
              <w:t>ΣΤΟ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ΤΟΜΕΑ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ΠΡΟΛΗΨΗΣ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ΤΩΝ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ΕΞΑΡΤΗΣΕΩΝ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ΣΕ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ΑΝΑΓΝΩΡΙΣΜΕΝΟΥΣ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ΦΟΡΕΙΣ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ΠΡΟΛΗΨΗΣ</w:t>
            </w:r>
          </w:p>
        </w:tc>
      </w:tr>
      <w:tr>
        <w:trPr>
          <w:trHeight w:val="710" w:hRule="atLeast"/>
        </w:trPr>
        <w:tc>
          <w:tcPr>
            <w:tcW w:w="70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Α/Α</w:t>
            </w:r>
          </w:p>
        </w:tc>
        <w:tc>
          <w:tcPr>
            <w:tcW w:w="851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21"/>
              </w:rPr>
            </w:pPr>
            <w:r>
              <w:rPr>
                <w:b/>
                <w:sz w:val="21"/>
              </w:rPr>
              <w:t>ΑΠΟ</w:t>
            </w:r>
          </w:p>
        </w:tc>
        <w:tc>
          <w:tcPr>
            <w:tcW w:w="851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ΕΩΣ</w:t>
            </w:r>
          </w:p>
        </w:tc>
        <w:tc>
          <w:tcPr>
            <w:tcW w:w="1562" w:type="dxa"/>
          </w:tcPr>
          <w:p>
            <w:pPr>
              <w:pStyle w:val="TableParagraph"/>
              <w:spacing w:line="228" w:lineRule="auto" w:before="16"/>
              <w:ind w:left="242" w:right="212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ΜΗΝΕΣ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ΕΜΠΕΙΡΙΑΣ</w:t>
            </w:r>
            <w:r>
              <w:rPr>
                <w:b/>
                <w:spacing w:val="-3"/>
                <w:sz w:val="21"/>
                <w:vertAlign w:val="superscript"/>
              </w:rPr>
              <w:t>(4)</w:t>
            </w:r>
          </w:p>
          <w:p>
            <w:pPr>
              <w:pStyle w:val="TableParagraph"/>
              <w:spacing w:line="187" w:lineRule="exact"/>
              <w:ind w:left="181" w:right="159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(με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δυο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δεκαδικά)</w:t>
            </w:r>
          </w:p>
        </w:tc>
        <w:tc>
          <w:tcPr>
            <w:tcW w:w="2839" w:type="dxa"/>
          </w:tcPr>
          <w:p>
            <w:pPr>
              <w:pStyle w:val="TableParagraph"/>
              <w:spacing w:before="97"/>
              <w:ind w:left="903" w:right="283" w:hanging="62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ΦΟΡΕΑΣ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ΑΠΑΣΧΟΛΗΣΗΣ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ΕΡΓΟΔΟΤΗΣ</w:t>
            </w:r>
          </w:p>
        </w:tc>
        <w:tc>
          <w:tcPr>
            <w:tcW w:w="1274" w:type="dxa"/>
          </w:tcPr>
          <w:p>
            <w:pPr>
              <w:pStyle w:val="TableParagraph"/>
              <w:spacing w:before="97"/>
              <w:ind w:left="239" w:right="117" w:hanging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ΚΑΤΗΓΟΡΙΑ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ΦΟΡΕΑ</w:t>
            </w:r>
            <w:r>
              <w:rPr>
                <w:b/>
                <w:sz w:val="21"/>
                <w:vertAlign w:val="superscript"/>
              </w:rPr>
              <w:t>(3)</w:t>
            </w:r>
          </w:p>
        </w:tc>
        <w:tc>
          <w:tcPr>
            <w:tcW w:w="2700" w:type="dxa"/>
          </w:tcPr>
          <w:p>
            <w:pPr>
              <w:pStyle w:val="TableParagraph"/>
              <w:spacing w:before="97"/>
              <w:ind w:left="689" w:right="672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ΑΝΤΙΚΕΙΜΕΝΟ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ΑΠΑΣΧΟΛΗΣΗΣ</w:t>
            </w:r>
          </w:p>
        </w:tc>
      </w:tr>
      <w:tr>
        <w:trPr>
          <w:trHeight w:val="450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706" w:type="dxa"/>
          </w:tcPr>
          <w:p>
            <w:pPr>
              <w:pStyle w:val="TableParagraph"/>
              <w:spacing w:before="8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2408" w:type="dxa"/>
            <w:gridSpan w:val="3"/>
          </w:tcPr>
          <w:p>
            <w:pPr>
              <w:pStyle w:val="TableParagraph"/>
              <w:spacing w:before="179"/>
              <w:ind w:left="940"/>
              <w:rPr>
                <w:b/>
                <w:sz w:val="22"/>
              </w:rPr>
            </w:pPr>
            <w:r>
              <w:rPr>
                <w:b/>
                <w:sz w:val="22"/>
              </w:rPr>
              <w:t>ΥΠΟΣΥΝΟΛΟ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Β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2"/>
        <w:rPr>
          <w:b/>
          <w:sz w:val="23"/>
        </w:rPr>
      </w:pPr>
    </w:p>
    <w:p>
      <w:pPr>
        <w:pStyle w:val="Heading1"/>
      </w:pPr>
      <w:bookmarkStart w:name="ΓΕΝΙΚΟ ΣΥΝΟΛΟ (1)" w:id="6"/>
      <w:bookmarkEnd w:id="6"/>
      <w:r>
        <w:rPr>
          <w:b w:val="0"/>
        </w:rPr>
      </w:r>
      <w:r>
        <w:rPr>
          <w:spacing w:val="-1"/>
        </w:rPr>
        <w:t>ΓΕΝΙΚΟ</w:t>
      </w:r>
      <w:r>
        <w:rPr>
          <w:spacing w:val="-7"/>
        </w:rPr>
        <w:t> </w:t>
      </w:r>
      <w:r>
        <w:rPr>
          <w:spacing w:val="-1"/>
        </w:rPr>
        <w:t>ΣΥΝΟΛΟ</w:t>
      </w:r>
    </w:p>
    <w:p>
      <w:pPr>
        <w:spacing w:before="19"/>
        <w:ind w:left="216" w:right="0" w:firstLine="0"/>
        <w:jc w:val="left"/>
        <w:rPr>
          <w:b/>
          <w:sz w:val="20"/>
        </w:rPr>
      </w:pPr>
      <w:r>
        <w:rPr>
          <w:b/>
          <w:sz w:val="20"/>
        </w:rPr>
        <w:t>(ΥΠΟΣΥΝΟΛΑ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+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Β)</w:t>
      </w:r>
      <w:r>
        <w:rPr>
          <w:b/>
          <w:spacing w:val="3"/>
          <w:sz w:val="20"/>
        </w:rPr>
        <w:t> </w:t>
      </w:r>
      <w:r>
        <w:rPr>
          <w:b/>
          <w:sz w:val="20"/>
          <w:vertAlign w:val="superscript"/>
        </w:rPr>
        <w:t>(5)</w:t>
      </w:r>
    </w:p>
    <w:p>
      <w:pPr>
        <w:spacing w:line="240" w:lineRule="auto" w:before="6"/>
        <w:rPr>
          <w:b/>
          <w:sz w:val="28"/>
        </w:rPr>
      </w:pPr>
    </w:p>
    <w:p>
      <w:pPr>
        <w:spacing w:line="237" w:lineRule="auto" w:before="1"/>
        <w:ind w:left="110" w:right="3808" w:firstLine="0"/>
        <w:jc w:val="both"/>
        <w:rPr>
          <w:sz w:val="22"/>
        </w:rPr>
      </w:pPr>
      <w:r>
        <w:rPr/>
        <w:pict>
          <v:rect style="position:absolute;margin-left:426.850006pt;margin-top:3.181895pt;width:57.005pt;height:40.507pt;mso-position-horizontal-relative:page;mso-position-vertical-relative:paragraph;z-index:15729152" filled="false" stroked="true" strokeweight=".73701pt" strokecolor="#000000">
            <v:stroke dashstyle="solid"/>
            <w10:wrap type="none"/>
          </v:rect>
        </w:pict>
      </w:r>
      <w:r>
        <w:rPr>
          <w:spacing w:val="-1"/>
          <w:sz w:val="22"/>
        </w:rPr>
        <w:t>ΑΡΙΘΜΗΣΤΕ ΤΑ ΕΠΙΣΥΝΑΠΤΟΜΕΝΑ ΔΙΚΑΙΟΛΟΓΗΤΙΚΑ ΠΟΥ ΑΠΟΔΕΙΚΝΥΟΥΝ ΤΗΝ</w:t>
      </w:r>
      <w:r>
        <w:rPr>
          <w:spacing w:val="-47"/>
          <w:sz w:val="22"/>
        </w:rPr>
        <w:t> </w:t>
      </w:r>
      <w:r>
        <w:rPr>
          <w:spacing w:val="-5"/>
          <w:sz w:val="22"/>
        </w:rPr>
        <w:t>ΕΜΠΕΙΡΙΑ ΣΑΣ ΣΤΟ ΤΟΜΕΑ ΠΡΟΛΗΨΗΣ ΤΩΝ </w:t>
      </w:r>
      <w:r>
        <w:rPr>
          <w:spacing w:val="-4"/>
          <w:sz w:val="22"/>
        </w:rPr>
        <w:t>ΕΞΑΡΤΗΣΕΩΝ ΣΕ ΑΝΑΓΝΩΡΙΣΜΕΝΟΥΣ</w:t>
      </w:r>
      <w:r>
        <w:rPr>
          <w:spacing w:val="-47"/>
          <w:sz w:val="22"/>
        </w:rPr>
        <w:t> </w:t>
      </w:r>
      <w:r>
        <w:rPr>
          <w:spacing w:val="-3"/>
          <w:sz w:val="22"/>
        </w:rPr>
        <w:t>ΦΟΡΕΙΣ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ΠΡΟΛΗΨΗΣΚΑΙ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ΚΑΤΑΓΡΑΨΤΕ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ΤΟ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ΣΥΝΟΛΟ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ΤΟΥΣ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18" w:lineRule="exact" w:before="0" w:after="0"/>
        <w:ind w:left="350" w:right="0" w:hanging="245"/>
        <w:jc w:val="both"/>
        <w:rPr>
          <w:sz w:val="18"/>
        </w:rPr>
      </w:pPr>
      <w:r>
        <w:rPr>
          <w:spacing w:val="-1"/>
          <w:sz w:val="18"/>
        </w:rPr>
        <w:t>Αν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ο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χώρος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του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παραπάνω</w:t>
      </w:r>
      <w:r>
        <w:rPr>
          <w:spacing w:val="-15"/>
          <w:sz w:val="18"/>
        </w:rPr>
        <w:t> </w:t>
      </w:r>
      <w:r>
        <w:rPr>
          <w:sz w:val="18"/>
        </w:rPr>
        <w:t>πίνακα</w:t>
      </w:r>
      <w:r>
        <w:rPr>
          <w:spacing w:val="-5"/>
          <w:sz w:val="18"/>
        </w:rPr>
        <w:t> </w:t>
      </w:r>
      <w:r>
        <w:rPr>
          <w:sz w:val="18"/>
        </w:rPr>
        <w:t>δεν</w:t>
      </w:r>
      <w:r>
        <w:rPr>
          <w:spacing w:val="-7"/>
          <w:sz w:val="18"/>
        </w:rPr>
        <w:t> </w:t>
      </w:r>
      <w:r>
        <w:rPr>
          <w:sz w:val="18"/>
        </w:rPr>
        <w:t>επαρκεί,</w:t>
      </w:r>
      <w:r>
        <w:rPr>
          <w:spacing w:val="-4"/>
          <w:sz w:val="18"/>
        </w:rPr>
        <w:t> </w:t>
      </w:r>
      <w:r>
        <w:rPr>
          <w:sz w:val="18"/>
        </w:rPr>
        <w:t>µπορεί</w:t>
      </w:r>
      <w:r>
        <w:rPr>
          <w:spacing w:val="-5"/>
          <w:sz w:val="18"/>
        </w:rPr>
        <w:t> </w:t>
      </w:r>
      <w:r>
        <w:rPr>
          <w:sz w:val="18"/>
        </w:rPr>
        <w:t>να</w:t>
      </w:r>
      <w:r>
        <w:rPr>
          <w:spacing w:val="-4"/>
          <w:sz w:val="18"/>
        </w:rPr>
        <w:t> </w:t>
      </w:r>
      <w:r>
        <w:rPr>
          <w:sz w:val="18"/>
        </w:rPr>
        <w:t>χρησιμοποιηθεί</w:t>
      </w:r>
      <w:r>
        <w:rPr>
          <w:spacing w:val="-4"/>
          <w:sz w:val="18"/>
        </w:rPr>
        <w:t> </w:t>
      </w:r>
      <w:r>
        <w:rPr>
          <w:sz w:val="18"/>
        </w:rPr>
        <w:t>και</w:t>
      </w:r>
      <w:r>
        <w:rPr>
          <w:spacing w:val="-9"/>
          <w:sz w:val="18"/>
        </w:rPr>
        <w:t> </w:t>
      </w:r>
      <w:r>
        <w:rPr>
          <w:sz w:val="18"/>
        </w:rPr>
        <w:t>δεύτερο</w:t>
      </w:r>
      <w:r>
        <w:rPr>
          <w:spacing w:val="-6"/>
          <w:sz w:val="18"/>
        </w:rPr>
        <w:t> </w:t>
      </w:r>
      <w:r>
        <w:rPr>
          <w:sz w:val="18"/>
        </w:rPr>
        <w:t>έντυπο.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16" w:lineRule="exact" w:before="0" w:after="0"/>
        <w:ind w:left="350" w:right="0" w:hanging="245"/>
        <w:jc w:val="both"/>
        <w:rPr>
          <w:sz w:val="18"/>
        </w:rPr>
      </w:pPr>
      <w:r>
        <w:rPr>
          <w:spacing w:val="-1"/>
          <w:sz w:val="18"/>
        </w:rPr>
        <w:t>Οι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μήνες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εμπειρίας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προκύπτουν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από</w:t>
      </w:r>
      <w:r>
        <w:rPr>
          <w:spacing w:val="-8"/>
          <w:sz w:val="18"/>
        </w:rPr>
        <w:t> </w:t>
      </w:r>
      <w:r>
        <w:rPr>
          <w:sz w:val="18"/>
        </w:rPr>
        <w:t>τη</w:t>
      </w:r>
      <w:r>
        <w:rPr>
          <w:spacing w:val="-13"/>
          <w:sz w:val="18"/>
        </w:rPr>
        <w:t> </w:t>
      </w:r>
      <w:r>
        <w:rPr>
          <w:sz w:val="18"/>
        </w:rPr>
        <w:t>διαίρεση</w:t>
      </w:r>
      <w:r>
        <w:rPr>
          <w:spacing w:val="-8"/>
          <w:sz w:val="18"/>
        </w:rPr>
        <w:t> </w:t>
      </w:r>
      <w:r>
        <w:rPr>
          <w:sz w:val="18"/>
        </w:rPr>
        <w:t>των</w:t>
      </w:r>
      <w:r>
        <w:rPr>
          <w:spacing w:val="-8"/>
          <w:sz w:val="18"/>
        </w:rPr>
        <w:t> </w:t>
      </w:r>
      <w:r>
        <w:rPr>
          <w:sz w:val="18"/>
        </w:rPr>
        <w:t>πραγματοποιηθεισών</w:t>
      </w:r>
      <w:r>
        <w:rPr>
          <w:spacing w:val="-2"/>
          <w:sz w:val="18"/>
        </w:rPr>
        <w:t> </w:t>
      </w:r>
      <w:r>
        <w:rPr>
          <w:sz w:val="18"/>
        </w:rPr>
        <w:t>ημερών</w:t>
      </w:r>
      <w:r>
        <w:rPr>
          <w:spacing w:val="-7"/>
          <w:sz w:val="18"/>
        </w:rPr>
        <w:t> </w:t>
      </w:r>
      <w:r>
        <w:rPr>
          <w:sz w:val="18"/>
        </w:rPr>
        <w:t>ασφάλισης</w:t>
      </w:r>
      <w:r>
        <w:rPr>
          <w:spacing w:val="-8"/>
          <w:sz w:val="18"/>
        </w:rPr>
        <w:t> </w:t>
      </w:r>
      <w:r>
        <w:rPr>
          <w:sz w:val="18"/>
        </w:rPr>
        <w:t>διά</w:t>
      </w:r>
      <w:r>
        <w:rPr>
          <w:spacing w:val="-10"/>
          <w:sz w:val="18"/>
        </w:rPr>
        <w:t> </w:t>
      </w:r>
      <w:r>
        <w:rPr>
          <w:sz w:val="18"/>
        </w:rPr>
        <w:t>(÷)</w:t>
      </w:r>
      <w:r>
        <w:rPr>
          <w:spacing w:val="-5"/>
          <w:sz w:val="18"/>
        </w:rPr>
        <w:t> </w:t>
      </w:r>
      <w:r>
        <w:rPr>
          <w:sz w:val="18"/>
        </w:rPr>
        <w:t>του</w:t>
      </w:r>
      <w:r>
        <w:rPr>
          <w:spacing w:val="-5"/>
          <w:sz w:val="18"/>
        </w:rPr>
        <w:t> </w:t>
      </w:r>
      <w:r>
        <w:rPr>
          <w:sz w:val="18"/>
        </w:rPr>
        <w:t>25.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110" w:right="796" w:firstLine="0"/>
        <w:jc w:val="both"/>
        <w:rPr>
          <w:sz w:val="18"/>
        </w:rPr>
      </w:pPr>
      <w:r>
        <w:rPr>
          <w:sz w:val="18"/>
        </w:rPr>
        <w:t>Συμπληρώνεται κατά περίπτωση µε «Ι» ή «∆», ανάλογα µε την κατηγορία του φορέα απασχόλησης, όπου Ι: Ιδιωτικός Τοµέας,</w:t>
      </w:r>
      <w:r>
        <w:rPr>
          <w:spacing w:val="1"/>
          <w:sz w:val="18"/>
        </w:rPr>
        <w:t> </w:t>
      </w:r>
      <w:r>
        <w:rPr>
          <w:sz w:val="18"/>
        </w:rPr>
        <w:t>Φυσικά Πρόσωπα ή Νοµικά Πρόσωπα Ιδιωτικού ∆ικαίου (εταιρείες κ.τλ.). ∆: ∆ηµόσιος Τοµέας, υπηρεσίες του ∆ηµοσίου ή ΝΠ∆∆ ή ΟΤΑ</w:t>
      </w:r>
      <w:r>
        <w:rPr>
          <w:spacing w:val="1"/>
          <w:sz w:val="18"/>
        </w:rPr>
        <w:t> </w:t>
      </w:r>
      <w:r>
        <w:rPr>
          <w:sz w:val="18"/>
        </w:rPr>
        <w:t>α' και β' βαθµού ή ΝΠΙ∆ του Δηµόσιου Τομέα της παρ. 1 του άρθρ. 14 του Ν. 2190/1994 όπως ισχύει ή φορείς της παρ. 3 του   άρθρ. 1</w:t>
      </w:r>
      <w:r>
        <w:rPr>
          <w:spacing w:val="1"/>
          <w:sz w:val="18"/>
        </w:rPr>
        <w:t> </w:t>
      </w:r>
      <w:r>
        <w:rPr>
          <w:sz w:val="18"/>
        </w:rPr>
        <w:t>του</w:t>
      </w:r>
      <w:r>
        <w:rPr>
          <w:spacing w:val="-7"/>
          <w:sz w:val="18"/>
        </w:rPr>
        <w:t> </w:t>
      </w:r>
      <w:r>
        <w:rPr>
          <w:sz w:val="18"/>
        </w:rPr>
        <w:t>Ν.</w:t>
      </w:r>
      <w:r>
        <w:rPr>
          <w:spacing w:val="-1"/>
          <w:sz w:val="18"/>
        </w:rPr>
        <w:t> </w:t>
      </w:r>
      <w:r>
        <w:rPr>
          <w:sz w:val="18"/>
        </w:rPr>
        <w:t>2527/1997.</w:t>
      </w:r>
      <w:r>
        <w:rPr>
          <w:spacing w:val="-5"/>
          <w:sz w:val="18"/>
        </w:rPr>
        <w:t> </w:t>
      </w:r>
      <w:r>
        <w:rPr>
          <w:sz w:val="18"/>
        </w:rPr>
        <w:t>Εφόσον</w:t>
      </w:r>
      <w:r>
        <w:rPr>
          <w:spacing w:val="-3"/>
          <w:sz w:val="18"/>
        </w:rPr>
        <w:t> </w:t>
      </w:r>
      <w:r>
        <w:rPr>
          <w:sz w:val="18"/>
        </w:rPr>
        <w:t>πρόκειται για</w:t>
      </w:r>
      <w:r>
        <w:rPr>
          <w:spacing w:val="4"/>
          <w:sz w:val="18"/>
        </w:rPr>
        <w:t> </w:t>
      </w:r>
      <w:r>
        <w:rPr>
          <w:sz w:val="18"/>
        </w:rPr>
        <w:t>ελεύθερο</w:t>
      </w:r>
      <w:r>
        <w:rPr>
          <w:spacing w:val="-3"/>
          <w:sz w:val="18"/>
        </w:rPr>
        <w:t> </w:t>
      </w:r>
      <w:r>
        <w:rPr>
          <w:sz w:val="18"/>
        </w:rPr>
        <w:t>επαγγελματία,</w:t>
      </w:r>
      <w:r>
        <w:rPr>
          <w:spacing w:val="-3"/>
          <w:sz w:val="18"/>
        </w:rPr>
        <w:t> </w:t>
      </w:r>
      <w:r>
        <w:rPr>
          <w:sz w:val="18"/>
        </w:rPr>
        <w:t>συμπληρώνεται</w:t>
      </w:r>
      <w:r>
        <w:rPr>
          <w:spacing w:val="-6"/>
          <w:sz w:val="18"/>
        </w:rPr>
        <w:t> </w:t>
      </w:r>
      <w:r>
        <w:rPr>
          <w:sz w:val="18"/>
        </w:rPr>
        <w:t>µε</w:t>
      </w:r>
      <w:r>
        <w:rPr>
          <w:spacing w:val="-3"/>
          <w:sz w:val="18"/>
        </w:rPr>
        <w:t> </w:t>
      </w:r>
      <w:r>
        <w:rPr>
          <w:sz w:val="18"/>
        </w:rPr>
        <w:t>την</w:t>
      </w:r>
      <w:r>
        <w:rPr>
          <w:spacing w:val="-3"/>
          <w:sz w:val="18"/>
        </w:rPr>
        <w:t> </w:t>
      </w:r>
      <w:r>
        <w:rPr>
          <w:sz w:val="18"/>
        </w:rPr>
        <w:t>ένδειξη</w:t>
      </w:r>
      <w:r>
        <w:rPr>
          <w:spacing w:val="-4"/>
          <w:sz w:val="18"/>
        </w:rPr>
        <w:t> </w:t>
      </w:r>
      <w:r>
        <w:rPr>
          <w:sz w:val="18"/>
        </w:rPr>
        <w:t>«Ε».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18" w:lineRule="exact" w:before="3" w:after="0"/>
        <w:ind w:left="350" w:right="0" w:hanging="245"/>
        <w:jc w:val="both"/>
        <w:rPr>
          <w:sz w:val="18"/>
        </w:rPr>
      </w:pPr>
      <w:r>
        <w:rPr>
          <w:spacing w:val="-1"/>
          <w:sz w:val="18"/>
        </w:rPr>
        <w:t>Οι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μήνες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εμπειρίας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προκύπτουν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από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τις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ημέρες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του</w:t>
      </w:r>
      <w:r>
        <w:rPr>
          <w:sz w:val="18"/>
        </w:rPr>
        <w:t> </w:t>
      </w:r>
      <w:r>
        <w:rPr>
          <w:spacing w:val="-1"/>
          <w:sz w:val="18"/>
        </w:rPr>
        <w:t>χρονικού</w:t>
      </w:r>
      <w:r>
        <w:rPr>
          <w:spacing w:val="-5"/>
          <w:sz w:val="18"/>
        </w:rPr>
        <w:t> </w:t>
      </w:r>
      <w:r>
        <w:rPr>
          <w:sz w:val="18"/>
        </w:rPr>
        <w:t>διαστήματος</w:t>
      </w:r>
      <w:r>
        <w:rPr>
          <w:spacing w:val="-5"/>
          <w:sz w:val="18"/>
        </w:rPr>
        <w:t> </w:t>
      </w:r>
      <w:r>
        <w:rPr>
          <w:sz w:val="18"/>
        </w:rPr>
        <w:t>της</w:t>
      </w:r>
      <w:r>
        <w:rPr>
          <w:spacing w:val="1"/>
          <w:sz w:val="18"/>
        </w:rPr>
        <w:t> </w:t>
      </w:r>
      <w:r>
        <w:rPr>
          <w:sz w:val="18"/>
        </w:rPr>
        <w:t>εμπειρίας</w:t>
      </w:r>
      <w:r>
        <w:rPr>
          <w:spacing w:val="-6"/>
          <w:sz w:val="18"/>
        </w:rPr>
        <w:t> </w:t>
      </w:r>
      <w:r>
        <w:rPr>
          <w:sz w:val="18"/>
        </w:rPr>
        <w:t>διά</w:t>
      </w:r>
      <w:r>
        <w:rPr>
          <w:spacing w:val="-4"/>
          <w:sz w:val="18"/>
        </w:rPr>
        <w:t> </w:t>
      </w:r>
      <w:r>
        <w:rPr>
          <w:sz w:val="18"/>
        </w:rPr>
        <w:t>(÷)</w:t>
      </w:r>
      <w:r>
        <w:rPr>
          <w:spacing w:val="-5"/>
          <w:sz w:val="18"/>
        </w:rPr>
        <w:t> </w:t>
      </w:r>
      <w:r>
        <w:rPr>
          <w:sz w:val="18"/>
        </w:rPr>
        <w:t>του</w:t>
      </w:r>
      <w:r>
        <w:rPr>
          <w:spacing w:val="-5"/>
          <w:sz w:val="18"/>
        </w:rPr>
        <w:t> </w:t>
      </w:r>
      <w:r>
        <w:rPr>
          <w:sz w:val="18"/>
        </w:rPr>
        <w:t>30.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18" w:lineRule="exact" w:before="0" w:after="0"/>
        <w:ind w:left="350" w:right="0" w:hanging="245"/>
        <w:jc w:val="both"/>
        <w:rPr>
          <w:sz w:val="18"/>
        </w:rPr>
      </w:pPr>
      <w:r>
        <w:rPr>
          <w:sz w:val="18"/>
        </w:rPr>
        <w:t>Στο</w:t>
      </w:r>
      <w:r>
        <w:rPr>
          <w:spacing w:val="-10"/>
          <w:sz w:val="18"/>
        </w:rPr>
        <w:t> </w:t>
      </w:r>
      <w:r>
        <w:rPr>
          <w:sz w:val="18"/>
        </w:rPr>
        <w:t>ΓΕΝΙΚΟ</w:t>
      </w:r>
      <w:r>
        <w:rPr>
          <w:spacing w:val="-8"/>
          <w:sz w:val="18"/>
        </w:rPr>
        <w:t> </w:t>
      </w:r>
      <w:r>
        <w:rPr>
          <w:sz w:val="18"/>
        </w:rPr>
        <w:t>ΣΥΝΟΛΟ</w:t>
      </w:r>
      <w:r>
        <w:rPr>
          <w:spacing w:val="-4"/>
          <w:sz w:val="18"/>
        </w:rPr>
        <w:t> </w:t>
      </w:r>
      <w:r>
        <w:rPr>
          <w:sz w:val="18"/>
        </w:rPr>
        <w:t>καταγράφεται</w:t>
      </w:r>
      <w:r>
        <w:rPr>
          <w:spacing w:val="-10"/>
          <w:sz w:val="18"/>
        </w:rPr>
        <w:t> </w:t>
      </w:r>
      <w:r>
        <w:rPr>
          <w:sz w:val="18"/>
        </w:rPr>
        <w:t>το</w:t>
      </w:r>
      <w:r>
        <w:rPr>
          <w:spacing w:val="-9"/>
          <w:sz w:val="18"/>
        </w:rPr>
        <w:t> </w:t>
      </w:r>
      <w:r>
        <w:rPr>
          <w:sz w:val="18"/>
        </w:rPr>
        <w:t>άθροισμα</w:t>
      </w:r>
      <w:r>
        <w:rPr>
          <w:spacing w:val="-2"/>
          <w:sz w:val="18"/>
        </w:rPr>
        <w:t> </w:t>
      </w:r>
      <w:r>
        <w:rPr>
          <w:sz w:val="18"/>
        </w:rPr>
        <w:t>με</w:t>
      </w:r>
      <w:r>
        <w:rPr>
          <w:spacing w:val="-5"/>
          <w:sz w:val="18"/>
        </w:rPr>
        <w:t> </w:t>
      </w:r>
      <w:r>
        <w:rPr>
          <w:sz w:val="18"/>
        </w:rPr>
        <w:t>προσέγγιση</w:t>
      </w:r>
      <w:r>
        <w:rPr>
          <w:spacing w:val="-1"/>
          <w:sz w:val="18"/>
        </w:rPr>
        <w:t> </w:t>
      </w:r>
      <w:r>
        <w:rPr>
          <w:sz w:val="18"/>
        </w:rPr>
        <w:t>δύο</w:t>
      </w:r>
      <w:r>
        <w:rPr>
          <w:spacing w:val="-4"/>
          <w:sz w:val="18"/>
        </w:rPr>
        <w:t> </w:t>
      </w:r>
      <w:r>
        <w:rPr>
          <w:sz w:val="18"/>
        </w:rPr>
        <w:t>(2)</w:t>
      </w:r>
      <w:r>
        <w:rPr>
          <w:spacing w:val="-1"/>
          <w:sz w:val="18"/>
        </w:rPr>
        <w:t> </w:t>
      </w:r>
      <w:r>
        <w:rPr>
          <w:sz w:val="18"/>
        </w:rPr>
        <w:t>δεκαδικών</w:t>
      </w:r>
      <w:r>
        <w:rPr>
          <w:spacing w:val="1"/>
          <w:sz w:val="18"/>
        </w:rPr>
        <w:t> </w:t>
      </w:r>
      <w:r>
        <w:rPr>
          <w:sz w:val="18"/>
        </w:rPr>
        <w:t>ψηφίων</w:t>
      </w:r>
      <w:r>
        <w:rPr>
          <w:spacing w:val="1"/>
          <w:sz w:val="18"/>
        </w:rPr>
        <w:t> </w:t>
      </w:r>
      <w:r>
        <w:rPr>
          <w:sz w:val="18"/>
        </w:rPr>
        <w:t>των</w:t>
      </w:r>
      <w:r>
        <w:rPr>
          <w:spacing w:val="-9"/>
          <w:sz w:val="18"/>
        </w:rPr>
        <w:t> </w:t>
      </w:r>
      <w:r>
        <w:rPr>
          <w:sz w:val="18"/>
        </w:rPr>
        <w:t>ΥΠΟΣΥΝΟΛΩΝ</w:t>
      </w:r>
      <w:r>
        <w:rPr>
          <w:spacing w:val="-1"/>
          <w:sz w:val="18"/>
        </w:rPr>
        <w:t> </w:t>
      </w:r>
      <w:r>
        <w:rPr>
          <w:sz w:val="18"/>
        </w:rPr>
        <w:t>Α</w:t>
      </w:r>
      <w:r>
        <w:rPr>
          <w:spacing w:val="-9"/>
          <w:sz w:val="18"/>
        </w:rPr>
        <w:t> </w:t>
      </w:r>
      <w:r>
        <w:rPr>
          <w:sz w:val="18"/>
        </w:rPr>
        <w:t>&amp;</w:t>
      </w:r>
      <w:r>
        <w:rPr>
          <w:spacing w:val="-9"/>
          <w:sz w:val="18"/>
        </w:rPr>
        <w:t> </w:t>
      </w:r>
      <w:r>
        <w:rPr>
          <w:sz w:val="18"/>
        </w:rPr>
        <w:t>Β.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25"/>
        </w:rPr>
      </w:pPr>
    </w:p>
    <w:p>
      <w:pPr>
        <w:pStyle w:val="Heading2"/>
        <w:tabs>
          <w:tab w:pos="6842" w:val="left" w:leader="none"/>
        </w:tabs>
        <w:ind w:left="389"/>
      </w:pPr>
      <w:r>
        <w:rPr>
          <w:spacing w:val="-3"/>
        </w:rPr>
        <w:t>Ημερομηνία:</w:t>
      </w:r>
      <w:r>
        <w:rPr>
          <w:spacing w:val="-17"/>
        </w:rPr>
        <w:t> </w:t>
      </w:r>
      <w:r>
        <w:rPr>
          <w:spacing w:val="-2"/>
        </w:rPr>
        <w:t>............................................</w:t>
        <w:tab/>
      </w:r>
      <w:r>
        <w:rPr>
          <w:spacing w:val="-3"/>
        </w:rPr>
        <w:t>Ο/Η</w:t>
      </w:r>
      <w:r>
        <w:rPr>
          <w:spacing w:val="-10"/>
        </w:rPr>
        <w:t> </w:t>
      </w:r>
      <w:r>
        <w:rPr>
          <w:spacing w:val="-2"/>
        </w:rPr>
        <w:t>∆ηλ...................</w:t>
      </w:r>
    </w:p>
    <w:p>
      <w:pPr>
        <w:spacing w:after="0"/>
        <w:sectPr>
          <w:pgSz w:w="11920" w:h="16850"/>
          <w:pgMar w:top="740" w:bottom="280" w:left="600" w:right="320"/>
        </w:sectPr>
      </w:pPr>
    </w:p>
    <w:p>
      <w:pPr>
        <w:spacing w:before="32"/>
        <w:ind w:left="0" w:right="2594" w:firstLine="0"/>
        <w:jc w:val="right"/>
        <w:rPr>
          <w:sz w:val="22"/>
        </w:rPr>
      </w:pPr>
      <w:r>
        <w:rPr>
          <w:sz w:val="22"/>
        </w:rPr>
        <w:t>Υπογραφή</w:t>
      </w:r>
    </w:p>
    <w:sectPr>
      <w:pgSz w:w="11920" w:h="16850"/>
      <w:pgMar w:top="480" w:bottom="280" w:left="6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350" w:hanging="245"/>
        <w:jc w:val="left"/>
      </w:pPr>
      <w:rPr>
        <w:rFonts w:hint="default" w:ascii="Calibri" w:hAnsi="Calibri" w:eastAsia="Calibri" w:cs="Calibri"/>
        <w:b/>
        <w:bCs/>
        <w:spacing w:val="-2"/>
        <w:w w:val="101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23" w:hanging="245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87" w:hanging="245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51" w:hanging="245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615" w:hanging="245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679" w:hanging="245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743" w:hanging="245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06" w:hanging="245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870" w:hanging="245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60" w:hanging="216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3493" w:hanging="216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4327" w:hanging="216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5161" w:hanging="216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5995" w:hanging="216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6829" w:hanging="216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7663" w:hanging="216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8496" w:hanging="216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9330" w:hanging="216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16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Calibri" w:hAnsi="Calibri" w:eastAsia="Calibri" w:cs="Calibri"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left="4735" w:right="473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line="218" w:lineRule="exact"/>
      <w:ind w:left="350" w:hanging="245"/>
      <w:jc w:val="both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2023-11-16T12:56:27Z</dcterms:created>
  <dcterms:modified xsi:type="dcterms:W3CDTF">2023-11-16T12:56:27Z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